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618BE">
        <w:rPr>
          <w:rFonts w:ascii="Corbel" w:hAnsi="Corbel"/>
          <w:i/>
          <w:smallCaps/>
          <w:sz w:val="24"/>
          <w:szCs w:val="24"/>
        </w:rPr>
        <w:t>2018-2020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6E0FF8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0FF8">
              <w:rPr>
                <w:rFonts w:ascii="Corbel" w:hAnsi="Corbel"/>
                <w:b w:val="0"/>
                <w:sz w:val="24"/>
              </w:rPr>
              <w:t>Historia myśli ekonomicznej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5D262A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62A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E/II/A.5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II stop</w:t>
            </w: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eń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9C54AE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nie</w:t>
            </w:r>
            <w:r w:rsidR="00031F78">
              <w:rPr>
                <w:rFonts w:ascii="Calibri" w:hAnsi="Calibri"/>
                <w:b w:val="0"/>
                <w:color w:val="auto"/>
                <w:sz w:val="24"/>
                <w:szCs w:val="24"/>
              </w:rPr>
              <w:t>s</w:t>
            </w:r>
            <w:r w:rsidR="00031F78"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3E12A0" w:rsidRDefault="003E12A0" w:rsidP="00256D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134">
              <w:rPr>
                <w:rFonts w:ascii="Calibri" w:hAnsi="Calibri"/>
                <w:b w:val="0"/>
                <w:sz w:val="22"/>
              </w:rPr>
              <w:t>p</w:t>
            </w:r>
            <w:r w:rsidR="00256D59">
              <w:rPr>
                <w:rFonts w:ascii="Calibri" w:hAnsi="Calibri"/>
                <w:b w:val="0"/>
                <w:sz w:val="22"/>
              </w:rPr>
              <w:t>odstawow</w:t>
            </w:r>
            <w:r w:rsidRPr="00CE1134">
              <w:rPr>
                <w:rFonts w:ascii="Calibri" w:hAnsi="Calibri"/>
                <w:b w:val="0"/>
                <w:sz w:val="22"/>
              </w:rPr>
              <w:t>y</w:t>
            </w:r>
          </w:p>
        </w:tc>
      </w:tr>
      <w:tr w:rsidR="00923D7D" w:rsidRPr="009C54AE" w:rsidTr="00273B64">
        <w:tc>
          <w:tcPr>
            <w:tcW w:w="3970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9C54AE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d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>r</w:t>
            </w:r>
            <w:r w:rsidR="003E12A0"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9C54AE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d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>r</w:t>
            </w:r>
            <w:r w:rsidR="003E12A0"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="003E12A0"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  <w:r>
              <w:rPr>
                <w:rFonts w:ascii="Calibri" w:hAnsi="Calibri"/>
                <w:b w:val="0"/>
                <w:sz w:val="24"/>
                <w:szCs w:val="24"/>
              </w:rPr>
              <w:t>, dr Damian Pyrkosz</w:t>
            </w:r>
          </w:p>
        </w:tc>
      </w:tr>
    </w:tbl>
    <w:p w:rsidR="0085747A" w:rsidRPr="009C54AE" w:rsidRDefault="0085747A" w:rsidP="005D262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56D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56D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D262A" w:rsidRDefault="00E22FBC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</w:p>
    <w:p w:rsidR="003E12A0" w:rsidRPr="00226A3B" w:rsidRDefault="005D262A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/>
        </w:rPr>
      </w:pPr>
      <w:r w:rsidRPr="009C54AE">
        <w:rPr>
          <w:rFonts w:ascii="Corbel" w:hAnsi="Corbel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oceną,</w:t>
      </w:r>
    </w:p>
    <w:p w:rsidR="0085747A" w:rsidRPr="00226A3B" w:rsidRDefault="0085747A" w:rsidP="001C624E">
      <w:pPr>
        <w:pStyle w:val="Punktygwne"/>
        <w:spacing w:before="0" w:after="0"/>
        <w:rPr>
          <w:rFonts w:ascii="Corbel" w:hAnsi="Corbel"/>
          <w:b w:val="0"/>
          <w:caps/>
          <w:smallCaps w:val="0"/>
          <w:sz w:val="28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D2114" w:rsidRDefault="00BE1E91" w:rsidP="006E0F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 w:rsidR="006E0FF8"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 w:rsidR="006E0FF8"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:rsidR="00273B64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E1D96" w:rsidRDefault="001C624E" w:rsidP="006D58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 w:rsidR="006D583C"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</w:t>
            </w:r>
            <w:r w:rsidR="00AF0767" w:rsidRPr="00DE1D96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5D262A" w:rsidRPr="009C54AE" w:rsidTr="00923D7D">
        <w:tc>
          <w:tcPr>
            <w:tcW w:w="851" w:type="dxa"/>
            <w:vAlign w:val="center"/>
          </w:tcPr>
          <w:p w:rsidR="005D262A" w:rsidRPr="009C54AE" w:rsidRDefault="005D262A" w:rsidP="005D262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D262A" w:rsidRPr="00DE1D96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  <w:tr w:rsidR="005D262A" w:rsidRPr="009C54AE" w:rsidTr="00923D7D">
        <w:tc>
          <w:tcPr>
            <w:tcW w:w="851" w:type="dxa"/>
            <w:vAlign w:val="center"/>
          </w:tcPr>
          <w:p w:rsidR="005D262A" w:rsidRPr="009C54AE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5D262A" w:rsidRPr="00DE1D96" w:rsidRDefault="00DE1D96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</w:t>
            </w:r>
            <w:r w:rsidR="005D262A" w:rsidRPr="00DE1D96">
              <w:rPr>
                <w:rFonts w:ascii="Corbel" w:hAnsi="Corbel"/>
                <w:b w:val="0"/>
                <w:sz w:val="24"/>
              </w:rPr>
              <w:t>rezentacja podstawowych zagadnień ekonomicznych w interpretacji wyróżnionych nurtów i szkół ekonomicznych umożliwia</w:t>
            </w:r>
            <w:r w:rsidRPr="00DE1D96">
              <w:rPr>
                <w:rFonts w:ascii="Corbel" w:hAnsi="Corbel"/>
                <w:b w:val="0"/>
                <w:sz w:val="24"/>
              </w:rPr>
              <w:t>jąca</w:t>
            </w:r>
            <w:r w:rsidR="005D262A" w:rsidRPr="00DE1D96">
              <w:rPr>
                <w:rFonts w:ascii="Corbel" w:hAnsi="Corbel"/>
                <w:b w:val="0"/>
                <w:sz w:val="24"/>
              </w:rPr>
              <w:t xml:space="preserve"> analizę porównawczą ich dorobku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03731E"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32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9C54AE" w:rsidTr="0003731E">
        <w:tc>
          <w:tcPr>
            <w:tcW w:w="1418" w:type="dxa"/>
          </w:tcPr>
          <w:p w:rsidR="0085747A" w:rsidRPr="009C54AE" w:rsidRDefault="000618BE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:rsidR="0085747A" w:rsidRPr="00DE1D96" w:rsidRDefault="00C841AF" w:rsidP="009200C4">
            <w:pPr>
              <w:pStyle w:val="Default"/>
              <w:rPr>
                <w:rFonts w:ascii="Corbel" w:hAnsi="Corbel"/>
                <w:szCs w:val="23"/>
              </w:rPr>
            </w:pPr>
            <w:r w:rsidRPr="00DE1D96">
              <w:rPr>
                <w:rFonts w:ascii="Corbel" w:hAnsi="Corbel"/>
                <w:szCs w:val="23"/>
              </w:rPr>
              <w:t>Definiuje pojęcia z zakresu nauk ekonomicznych sformułowane przez uznanych ekonomistów, mistrzów szkół ekonomicznych</w:t>
            </w:r>
          </w:p>
        </w:tc>
        <w:tc>
          <w:tcPr>
            <w:tcW w:w="1732" w:type="dxa"/>
          </w:tcPr>
          <w:p w:rsidR="0085747A" w:rsidRPr="00C841AF" w:rsidRDefault="004D2114" w:rsidP="000618BE">
            <w:pPr>
              <w:spacing w:after="0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</w:t>
            </w:r>
            <w:r w:rsidR="000618BE" w:rsidRPr="00F12A61">
              <w:rPr>
                <w:rFonts w:ascii="Corbel" w:hAnsi="Corbel"/>
                <w:sz w:val="24"/>
              </w:rPr>
              <w:t>W</w:t>
            </w:r>
            <w:r w:rsidRPr="00F12A61">
              <w:rPr>
                <w:rFonts w:ascii="Corbel" w:hAnsi="Corbel"/>
                <w:sz w:val="24"/>
              </w:rPr>
              <w:t>01</w:t>
            </w:r>
          </w:p>
        </w:tc>
      </w:tr>
      <w:tr w:rsidR="004D2114" w:rsidRPr="009C54AE" w:rsidTr="0003731E">
        <w:tc>
          <w:tcPr>
            <w:tcW w:w="1418" w:type="dxa"/>
          </w:tcPr>
          <w:p w:rsidR="004D2114" w:rsidRPr="009C54AE" w:rsidRDefault="004D2114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4D2114" w:rsidRPr="00DE1D96" w:rsidRDefault="00C841AF" w:rsidP="00C841AF">
            <w:pPr>
              <w:pStyle w:val="Default"/>
              <w:rPr>
                <w:rFonts w:ascii="Corbel" w:hAnsi="Corbel"/>
                <w:szCs w:val="23"/>
              </w:rPr>
            </w:pPr>
            <w:r w:rsidRPr="00DE1D96">
              <w:rPr>
                <w:rFonts w:ascii="Corbel" w:hAnsi="Corbel"/>
                <w:szCs w:val="23"/>
              </w:rPr>
              <w:t>Rozpoznaje podst</w:t>
            </w:r>
            <w:r w:rsidR="009200C4">
              <w:rPr>
                <w:rFonts w:ascii="Corbel" w:hAnsi="Corbel"/>
                <w:szCs w:val="23"/>
              </w:rPr>
              <w:t>awowe zasady i koncepcje teorii</w:t>
            </w:r>
            <w:r w:rsidRPr="00DE1D96">
              <w:rPr>
                <w:rFonts w:ascii="Corbel" w:hAnsi="Corbel"/>
                <w:szCs w:val="23"/>
              </w:rPr>
              <w:t xml:space="preserve"> ekonomii, w kontekście ewolucji systemów gospodarczych w ujęciu mikro</w:t>
            </w:r>
            <w:r w:rsidR="00285CCD">
              <w:rPr>
                <w:rFonts w:ascii="Corbel" w:hAnsi="Corbel"/>
                <w:szCs w:val="23"/>
              </w:rPr>
              <w:t>-</w:t>
            </w:r>
            <w:r w:rsidR="00285CCD">
              <w:rPr>
                <w:rFonts w:ascii="Corbel" w:hAnsi="Corbel"/>
                <w:szCs w:val="23"/>
              </w:rPr>
              <w:br/>
            </w:r>
            <w:r w:rsidRPr="00DE1D96">
              <w:rPr>
                <w:rFonts w:ascii="Corbel" w:hAnsi="Corbel"/>
                <w:szCs w:val="23"/>
              </w:rPr>
              <w:t xml:space="preserve"> i makroekonomicznym. </w:t>
            </w:r>
          </w:p>
        </w:tc>
        <w:tc>
          <w:tcPr>
            <w:tcW w:w="1732" w:type="dxa"/>
          </w:tcPr>
          <w:p w:rsidR="004D2114" w:rsidRPr="00F12A61" w:rsidRDefault="004D2114" w:rsidP="00061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12A61">
              <w:rPr>
                <w:rFonts w:ascii="Corbel" w:hAnsi="Corbel"/>
                <w:b w:val="0"/>
                <w:lang w:eastAsia="pl-PL"/>
              </w:rPr>
              <w:t>K</w:t>
            </w:r>
            <w:r w:rsidR="009200C4">
              <w:rPr>
                <w:rFonts w:ascii="Corbel" w:hAnsi="Corbel"/>
                <w:b w:val="0"/>
                <w:lang w:eastAsia="pl-PL"/>
              </w:rPr>
              <w:t>_</w:t>
            </w:r>
            <w:r w:rsidR="000618BE">
              <w:rPr>
                <w:rFonts w:ascii="Corbel" w:hAnsi="Corbel"/>
                <w:b w:val="0"/>
                <w:lang w:eastAsia="pl-PL"/>
              </w:rPr>
              <w:t>W</w:t>
            </w:r>
            <w:r w:rsidR="009200C4">
              <w:rPr>
                <w:rFonts w:ascii="Corbel" w:hAnsi="Corbel"/>
                <w:b w:val="0"/>
                <w:lang w:eastAsia="pl-PL"/>
              </w:rPr>
              <w:t>04</w:t>
            </w:r>
          </w:p>
        </w:tc>
      </w:tr>
      <w:tr w:rsidR="004D2114" w:rsidRPr="009C54AE" w:rsidTr="0003731E">
        <w:tc>
          <w:tcPr>
            <w:tcW w:w="1418" w:type="dxa"/>
          </w:tcPr>
          <w:p w:rsidR="004D2114" w:rsidRPr="009C54AE" w:rsidRDefault="000618BE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D2114" w:rsidRPr="009C54A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520" w:type="dxa"/>
          </w:tcPr>
          <w:p w:rsidR="004D2114" w:rsidRPr="00DE1D96" w:rsidRDefault="009200C4" w:rsidP="00C33BDB">
            <w:pPr>
              <w:pStyle w:val="Default"/>
              <w:rPr>
                <w:rFonts w:ascii="Corbel" w:hAnsi="Corbel"/>
                <w:szCs w:val="23"/>
              </w:rPr>
            </w:pPr>
            <w:r w:rsidRPr="00630972">
              <w:rPr>
                <w:rFonts w:ascii="Corbel" w:hAnsi="Corbel"/>
              </w:rPr>
              <w:t>Ma umiejętność przygotowywania wystąpień ustnych w języku polskim dotyczących problemów ekonomicznych w kontekście historycznym</w:t>
            </w:r>
          </w:p>
        </w:tc>
        <w:tc>
          <w:tcPr>
            <w:tcW w:w="1732" w:type="dxa"/>
          </w:tcPr>
          <w:p w:rsidR="004D2114" w:rsidRPr="00F12A61" w:rsidRDefault="000618BE" w:rsidP="00061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9200C4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U</w:t>
            </w:r>
            <w:r w:rsidR="009200C4">
              <w:rPr>
                <w:rFonts w:ascii="Corbel" w:hAnsi="Corbel"/>
                <w:b w:val="0"/>
                <w:lang w:eastAsia="pl-PL"/>
              </w:rPr>
              <w:t>12</w:t>
            </w:r>
          </w:p>
        </w:tc>
      </w:tr>
      <w:tr w:rsidR="009200C4" w:rsidRPr="009C54AE" w:rsidTr="0003731E">
        <w:tc>
          <w:tcPr>
            <w:tcW w:w="1418" w:type="dxa"/>
          </w:tcPr>
          <w:p w:rsidR="009200C4" w:rsidRPr="009C54AE" w:rsidRDefault="009200C4" w:rsidP="009200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618BE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520" w:type="dxa"/>
          </w:tcPr>
          <w:p w:rsidR="009200C4" w:rsidRPr="00DE1D96" w:rsidRDefault="009200C4" w:rsidP="009200C4">
            <w:pPr>
              <w:pStyle w:val="Default"/>
              <w:rPr>
                <w:rFonts w:ascii="Corbel" w:hAnsi="Corbel"/>
                <w:szCs w:val="23"/>
              </w:rPr>
            </w:pPr>
            <w:r w:rsidRPr="00DE1D96">
              <w:rPr>
                <w:rFonts w:ascii="Corbel" w:hAnsi="Corbel"/>
                <w:szCs w:val="23"/>
              </w:rPr>
              <w:t xml:space="preserve">Rozumie potrzebę ciągłego poznawania </w:t>
            </w:r>
            <w:r>
              <w:rPr>
                <w:rFonts w:ascii="Corbel" w:hAnsi="Corbel"/>
                <w:szCs w:val="23"/>
              </w:rPr>
              <w:t xml:space="preserve">w procesie identyfikacji </w:t>
            </w:r>
            <w:r w:rsidRPr="00DE1D96">
              <w:rPr>
                <w:rFonts w:ascii="Corbel" w:hAnsi="Corbel"/>
                <w:szCs w:val="23"/>
              </w:rPr>
              <w:t xml:space="preserve">zmieniających się warunków gospodarowania </w:t>
            </w:r>
          </w:p>
        </w:tc>
        <w:tc>
          <w:tcPr>
            <w:tcW w:w="1732" w:type="dxa"/>
          </w:tcPr>
          <w:p w:rsidR="009200C4" w:rsidRPr="00F12A61" w:rsidRDefault="009200C4" w:rsidP="000618BE">
            <w:pPr>
              <w:pStyle w:val="Punktygwne"/>
              <w:spacing w:before="0" w:after="0"/>
              <w:rPr>
                <w:rFonts w:ascii="Corbel" w:hAnsi="Corbel"/>
                <w:b w:val="0"/>
                <w:lang w:eastAsia="pl-PL"/>
              </w:rPr>
            </w:pPr>
            <w:r>
              <w:rPr>
                <w:rFonts w:ascii="Corbel" w:hAnsi="Corbel"/>
                <w:b w:val="0"/>
                <w:lang w:eastAsia="pl-PL"/>
              </w:rPr>
              <w:t>K_</w:t>
            </w:r>
            <w:r w:rsidR="000618BE">
              <w:rPr>
                <w:rFonts w:ascii="Corbel" w:hAnsi="Corbel"/>
                <w:b w:val="0"/>
                <w:lang w:eastAsia="pl-PL"/>
              </w:rPr>
              <w:t>S</w:t>
            </w:r>
            <w:r>
              <w:rPr>
                <w:rFonts w:ascii="Corbel" w:hAnsi="Corbel"/>
                <w:b w:val="0"/>
                <w:lang w:eastAsia="pl-PL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9200C4" w:rsidRPr="009C54AE" w:rsidRDefault="009200C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:rsidTr="009F6F3A">
        <w:tc>
          <w:tcPr>
            <w:tcW w:w="5000" w:type="pct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18675E" w:rsidRDefault="00C33BDB" w:rsidP="001867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Pr="0018675E" w:rsidRDefault="00C33BDB" w:rsidP="001867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 w:rsidR="0003731E">
              <w:rPr>
                <w:rFonts w:ascii="Corbel" w:hAnsi="Corbel"/>
                <w:sz w:val="24"/>
              </w:rPr>
              <w:t>starożytności i średniowiecza: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 w:rsidR="0003731E">
              <w:rPr>
                <w:rFonts w:ascii="Corbel" w:hAnsi="Corbel"/>
                <w:sz w:val="24"/>
              </w:rPr>
              <w:t>i starożytnej Grecji i Rzymu; warunki powstania systemu k</w:t>
            </w:r>
            <w:r w:rsidRPr="0018675E">
              <w:rPr>
                <w:rFonts w:ascii="Corbel" w:hAnsi="Corbel"/>
                <w:sz w:val="24"/>
              </w:rPr>
              <w:t>anonistyki</w:t>
            </w:r>
          </w:p>
        </w:tc>
      </w:tr>
      <w:tr w:rsidR="0085747A" w:rsidRPr="009C54AE" w:rsidTr="009F6F3A">
        <w:tc>
          <w:tcPr>
            <w:tcW w:w="5000" w:type="pct"/>
          </w:tcPr>
          <w:p w:rsidR="0085747A" w:rsidRDefault="00C33BDB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 w:rsidR="0018675E"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</w:t>
            </w:r>
            <w:r w:rsidR="0018675E" w:rsidRPr="0018675E">
              <w:rPr>
                <w:rFonts w:ascii="Corbel" w:hAnsi="Corbel"/>
                <w:sz w:val="24"/>
              </w:rPr>
              <w:t xml:space="preserve">i krytyka </w:t>
            </w:r>
            <w:r w:rsidRPr="0018675E">
              <w:rPr>
                <w:rFonts w:ascii="Corbel" w:hAnsi="Corbel"/>
                <w:sz w:val="24"/>
              </w:rPr>
              <w:t>merkantylizmu,</w:t>
            </w:r>
          </w:p>
          <w:p w:rsidR="00991301" w:rsidRPr="0018675E" w:rsidRDefault="00991301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905AB7" w:rsidRPr="009C54AE" w:rsidTr="009F6F3A">
        <w:tc>
          <w:tcPr>
            <w:tcW w:w="5000" w:type="pct"/>
          </w:tcPr>
          <w:p w:rsidR="007E3DFD" w:rsidRPr="0018675E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 w:rsidR="0003731E">
              <w:rPr>
                <w:rFonts w:ascii="Corbel" w:hAnsi="Corbel"/>
                <w:sz w:val="24"/>
              </w:rPr>
              <w:t>uwarunkowań rozwoju kapitalizmu:</w:t>
            </w:r>
          </w:p>
          <w:p w:rsidR="007E3DFD" w:rsidRPr="0018675E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="00905AB7" w:rsidRPr="0018675E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Inni przedstawiciele i ich podstawowe poglądy: T.R. Malthus, J.B. Say, J.S.Mill,.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18675E" w:rsidRDefault="0003731E" w:rsidP="0018675E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="007E3DFD"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905AB7" w:rsidRPr="009C54AE" w:rsidTr="009F6F3A">
        <w:tc>
          <w:tcPr>
            <w:tcW w:w="5000" w:type="pct"/>
          </w:tcPr>
          <w:p w:rsidR="00905AB7" w:rsidRPr="0018675E" w:rsidRDefault="007E3DFD" w:rsidP="0018675E">
            <w:pPr>
              <w:spacing w:after="0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7E3DFD" w:rsidRPr="009C54AE" w:rsidTr="009F6F3A">
        <w:tc>
          <w:tcPr>
            <w:tcW w:w="5000" w:type="pct"/>
          </w:tcPr>
          <w:p w:rsidR="007E3DFD" w:rsidRPr="0018675E" w:rsidRDefault="0018675E" w:rsidP="0018675E">
            <w:pPr>
              <w:spacing w:after="0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:rsidR="00273B64" w:rsidRPr="009C54AE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5D2A31" w:rsidRDefault="0018675E" w:rsidP="005D2A31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5D2A31" w:rsidRDefault="0018675E" w:rsidP="00991301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 w:rsidR="005D2A31"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 w:rsidR="005D2A31">
              <w:rPr>
                <w:rFonts w:ascii="Corbel" w:hAnsi="Corbel"/>
                <w:sz w:val="24"/>
              </w:rPr>
              <w:t xml:space="preserve">bulionizm, kolbertyzm, kameralizm, merkantylizm dojrzały </w:t>
            </w:r>
          </w:p>
        </w:tc>
      </w:tr>
      <w:tr w:rsidR="00991301" w:rsidRPr="009C54AE" w:rsidTr="00923D7D">
        <w:tc>
          <w:tcPr>
            <w:tcW w:w="9639" w:type="dxa"/>
          </w:tcPr>
          <w:p w:rsidR="00991301" w:rsidRPr="00991301" w:rsidRDefault="00991301" w:rsidP="00991301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5D2A31" w:rsidRDefault="0018675E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lastRenderedPageBreak/>
              <w:t>Eko</w:t>
            </w:r>
            <w:r w:rsidR="005D2A31" w:rsidRPr="005D2A31">
              <w:rPr>
                <w:rFonts w:ascii="Corbel" w:hAnsi="Corbel"/>
                <w:sz w:val="24"/>
              </w:rPr>
              <w:t>nomia subiektywno – marginalna: cechy marginalizmu, prekursorzy i główni przedstawiciele szkół ekonomicznych: s</w:t>
            </w:r>
            <w:r w:rsidRPr="005D2A31">
              <w:rPr>
                <w:rFonts w:ascii="Corbel" w:hAnsi="Corbel"/>
                <w:sz w:val="24"/>
              </w:rPr>
              <w:t>zkoła psychologiczna,</w:t>
            </w:r>
            <w:r w:rsidR="005D2A31" w:rsidRPr="005D2A31">
              <w:rPr>
                <w:rFonts w:ascii="Corbel" w:hAnsi="Corbel"/>
                <w:sz w:val="24"/>
              </w:rPr>
              <w:t xml:space="preserve"> </w:t>
            </w:r>
            <w:r w:rsidRPr="005D2A31">
              <w:rPr>
                <w:rFonts w:ascii="Corbel" w:hAnsi="Corbel"/>
                <w:sz w:val="24"/>
              </w:rPr>
              <w:t>matematyczna</w:t>
            </w:r>
            <w:r w:rsidR="005D2A31" w:rsidRPr="005D2A31">
              <w:rPr>
                <w:rFonts w:ascii="Corbel" w:hAnsi="Corbel"/>
                <w:sz w:val="24"/>
              </w:rPr>
              <w:t xml:space="preserve"> i </w:t>
            </w:r>
            <w:r w:rsidRPr="005D2A31">
              <w:rPr>
                <w:rFonts w:ascii="Corbel" w:hAnsi="Corbel"/>
                <w:sz w:val="24"/>
              </w:rPr>
              <w:t>neoklasyczna</w:t>
            </w:r>
          </w:p>
        </w:tc>
      </w:tr>
      <w:tr w:rsidR="00905AB7" w:rsidRPr="009C54AE" w:rsidTr="00923D7D">
        <w:tc>
          <w:tcPr>
            <w:tcW w:w="9639" w:type="dxa"/>
          </w:tcPr>
          <w:p w:rsidR="00905AB7" w:rsidRPr="005D2A31" w:rsidRDefault="005D2A31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Keynesizm:- znaczenie inwestycji w gospodarce, teoria pieniądza</w:t>
            </w:r>
          </w:p>
        </w:tc>
      </w:tr>
      <w:tr w:rsidR="00905AB7" w:rsidRPr="009C54AE" w:rsidTr="00923D7D">
        <w:tc>
          <w:tcPr>
            <w:tcW w:w="9639" w:type="dxa"/>
          </w:tcPr>
          <w:p w:rsidR="00905AB7" w:rsidRPr="005D2A31" w:rsidRDefault="005D2A31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12A6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>W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z prezentacją multimedialną</w:t>
      </w:r>
      <w:r w:rsidR="00923D7D" w:rsidRPr="00BE1E91">
        <w:rPr>
          <w:rFonts w:ascii="Corbel" w:hAnsi="Corbel"/>
          <w:b w:val="0"/>
          <w:i/>
          <w:smallCaps w:val="0"/>
          <w:szCs w:val="20"/>
        </w:rPr>
        <w:t>,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</w:p>
    <w:p w:rsidR="0085747A" w:rsidRDefault="00153C41" w:rsidP="0003731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3731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03731E" w:rsidRPr="0003731E">
        <w:rPr>
          <w:rFonts w:ascii="Corbel" w:hAnsi="Corbel"/>
          <w:b w:val="0"/>
          <w:i/>
          <w:smallCaps w:val="0"/>
          <w:szCs w:val="24"/>
        </w:rPr>
        <w:t>analiza tekstów z dyskusją,</w:t>
      </w:r>
      <w:r w:rsidR="001718A7" w:rsidRPr="0003731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DE23C1" w:rsidRPr="0003731E">
        <w:rPr>
          <w:rFonts w:ascii="Corbel" w:hAnsi="Corbel"/>
          <w:b w:val="0"/>
          <w:i/>
          <w:smallCaps w:val="0"/>
          <w:szCs w:val="24"/>
        </w:rPr>
        <w:t xml:space="preserve">prezentacja </w:t>
      </w:r>
      <w:r w:rsidR="0003731E">
        <w:rPr>
          <w:rFonts w:ascii="Corbel" w:hAnsi="Corbel"/>
          <w:b w:val="0"/>
          <w:i/>
          <w:smallCaps w:val="0"/>
          <w:szCs w:val="24"/>
        </w:rPr>
        <w:t>referatów</w:t>
      </w:r>
    </w:p>
    <w:p w:rsidR="00285CCD" w:rsidRPr="009C54AE" w:rsidRDefault="00285CCD" w:rsidP="000373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5747A" w:rsidRPr="009C54AE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85CCD" w:rsidRPr="009C54AE" w:rsidTr="00923D7D">
        <w:tc>
          <w:tcPr>
            <w:tcW w:w="2410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85CCD" w:rsidRPr="00BE1E91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285CCD" w:rsidRPr="009C54AE" w:rsidTr="00923D7D">
        <w:tc>
          <w:tcPr>
            <w:tcW w:w="2410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85CCD" w:rsidRPr="009C54AE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:rsidR="00285CCD" w:rsidRPr="00BE1E91" w:rsidRDefault="00285CCD" w:rsidP="00285CCD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0618BE"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285CCD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ocena aktywności</w:t>
            </w:r>
            <w:r w:rsidR="00D06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0618BE"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D06333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048DF" w:rsidRDefault="003048DF" w:rsidP="00DE7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 w:rsidR="00DE7CB7">
              <w:rPr>
                <w:rFonts w:ascii="Corbel" w:hAnsi="Corbel"/>
                <w:b w:val="0"/>
              </w:rPr>
              <w:t>–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 xml:space="preserve"> ocena za </w:t>
            </w:r>
            <w:r w:rsidR="00DE7CB7">
              <w:rPr>
                <w:rFonts w:ascii="Corbel" w:hAnsi="Corbel"/>
                <w:b w:val="0"/>
                <w:smallCaps w:val="0"/>
              </w:rPr>
              <w:t>kolokwium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DE7CB7">
              <w:rPr>
                <w:rFonts w:ascii="Corbel" w:hAnsi="Corbel"/>
                <w:b w:val="0"/>
                <w:smallCaps w:val="0"/>
              </w:rPr>
              <w:t>85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DE7C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DE7CB7">
              <w:rPr>
                <w:rFonts w:ascii="Corbel" w:hAnsi="Corbel"/>
                <w:b w:val="0"/>
                <w:smallCaps w:val="0"/>
              </w:rPr>
              <w:t>cenę aktywności na zajęciach (15</w:t>
            </w:r>
            <w:r w:rsidR="00DE7CB7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9C54AE" w:rsidTr="003048DF">
        <w:tc>
          <w:tcPr>
            <w:tcW w:w="538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9C54AE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9C54AE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285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</w:p>
        </w:tc>
        <w:tc>
          <w:tcPr>
            <w:tcW w:w="4252" w:type="dxa"/>
          </w:tcPr>
          <w:p w:rsidR="00C61DC5" w:rsidRPr="009C54AE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  <w:r w:rsidR="00273B6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446"/>
      </w:tblGrid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BE1E91">
        <w:trPr>
          <w:trHeight w:val="416"/>
        </w:trPr>
        <w:tc>
          <w:tcPr>
            <w:tcW w:w="39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446" w:type="dxa"/>
          </w:tcPr>
          <w:p w:rsidR="0085747A" w:rsidRPr="009C54AE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5CCD" w:rsidRDefault="00285C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85CCD" w:rsidRDefault="00285C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85CCD" w:rsidRDefault="00285C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Pr="00C95E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E7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6783B" w:rsidRPr="000618BE" w:rsidRDefault="00936A5F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18B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0618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:rsidR="00F6783B" w:rsidRPr="000618BE" w:rsidRDefault="00936A5F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18B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 H. Colander D.C</w:t>
            </w:r>
            <w:r w:rsidRPr="000618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:rsidR="00993F86" w:rsidRPr="00C95E72" w:rsidRDefault="00936A5F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18B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0618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ekonomicznej, PWE, Warszawa, 2003, 2008</w:t>
            </w:r>
          </w:p>
        </w:tc>
      </w:tr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Pr="00C95E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E7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6783B" w:rsidRPr="000618BE" w:rsidRDefault="00936A5F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618BE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Spychalski G. B</w:t>
            </w:r>
            <w:r w:rsidRPr="000618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:rsidR="00993F86" w:rsidRPr="00C95E72" w:rsidRDefault="00936A5F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0618BE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 xml:space="preserve">Romanow Z., </w:t>
            </w:r>
            <w:r w:rsidRPr="000618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ekonomicznej w zarysie, AE, Poznań, 1999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A1F" w:rsidRDefault="00086A1F" w:rsidP="00C16ABF">
      <w:pPr>
        <w:spacing w:after="0" w:line="240" w:lineRule="auto"/>
      </w:pPr>
      <w:r>
        <w:separator/>
      </w:r>
    </w:p>
  </w:endnote>
  <w:endnote w:type="continuationSeparator" w:id="0">
    <w:p w:rsidR="00086A1F" w:rsidRDefault="00086A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A1F" w:rsidRDefault="00086A1F" w:rsidP="00C16ABF">
      <w:pPr>
        <w:spacing w:after="0" w:line="240" w:lineRule="auto"/>
      </w:pPr>
      <w:r>
        <w:separator/>
      </w:r>
    </w:p>
  </w:footnote>
  <w:footnote w:type="continuationSeparator" w:id="0">
    <w:p w:rsidR="00086A1F" w:rsidRDefault="00086A1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C693E"/>
    <w:multiLevelType w:val="hybridMultilevel"/>
    <w:tmpl w:val="8704374A"/>
    <w:lvl w:ilvl="0" w:tplc="6FE04C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C5C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EC4D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34A6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E0A6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EAB6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7E35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EC1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8E49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23DFB"/>
    <w:multiLevelType w:val="hybridMultilevel"/>
    <w:tmpl w:val="E9D091C2"/>
    <w:lvl w:ilvl="0" w:tplc="686093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E64E5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A234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6C0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A99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52B0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ABF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38A0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F882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31F78"/>
    <w:rsid w:val="0003421A"/>
    <w:rsid w:val="0003731E"/>
    <w:rsid w:val="00042A51"/>
    <w:rsid w:val="00042D2E"/>
    <w:rsid w:val="00044C82"/>
    <w:rsid w:val="000618BE"/>
    <w:rsid w:val="00070ED6"/>
    <w:rsid w:val="000742DC"/>
    <w:rsid w:val="00084C12"/>
    <w:rsid w:val="00086A1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D20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8675E"/>
    <w:rsid w:val="00192F37"/>
    <w:rsid w:val="001A70D2"/>
    <w:rsid w:val="001C624E"/>
    <w:rsid w:val="001D657B"/>
    <w:rsid w:val="001D7B54"/>
    <w:rsid w:val="001E0209"/>
    <w:rsid w:val="001F2CA2"/>
    <w:rsid w:val="002144C0"/>
    <w:rsid w:val="0022477D"/>
    <w:rsid w:val="00226A3B"/>
    <w:rsid w:val="002336F9"/>
    <w:rsid w:val="0024028F"/>
    <w:rsid w:val="00244ABC"/>
    <w:rsid w:val="00247FF2"/>
    <w:rsid w:val="00256D59"/>
    <w:rsid w:val="00273B64"/>
    <w:rsid w:val="00281FF2"/>
    <w:rsid w:val="002857DE"/>
    <w:rsid w:val="00285CCD"/>
    <w:rsid w:val="00291567"/>
    <w:rsid w:val="002A2389"/>
    <w:rsid w:val="002A671D"/>
    <w:rsid w:val="002B4D55"/>
    <w:rsid w:val="002B5EA0"/>
    <w:rsid w:val="002B6119"/>
    <w:rsid w:val="002C1F06"/>
    <w:rsid w:val="002D5374"/>
    <w:rsid w:val="002D73D4"/>
    <w:rsid w:val="002F02A3"/>
    <w:rsid w:val="002F4ABE"/>
    <w:rsid w:val="003018BA"/>
    <w:rsid w:val="003048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2A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262A"/>
    <w:rsid w:val="005D2A31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583C"/>
    <w:rsid w:val="006D6139"/>
    <w:rsid w:val="006E0FF8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E3DFD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AB7"/>
    <w:rsid w:val="00916188"/>
    <w:rsid w:val="009200C4"/>
    <w:rsid w:val="00923D7D"/>
    <w:rsid w:val="00936A5F"/>
    <w:rsid w:val="009508DF"/>
    <w:rsid w:val="00950DAC"/>
    <w:rsid w:val="00954A07"/>
    <w:rsid w:val="00991301"/>
    <w:rsid w:val="00993F86"/>
    <w:rsid w:val="00997F1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1F43"/>
    <w:rsid w:val="00AD1146"/>
    <w:rsid w:val="00AD27D3"/>
    <w:rsid w:val="00AD66D6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44FA7"/>
    <w:rsid w:val="00B607DB"/>
    <w:rsid w:val="00B66529"/>
    <w:rsid w:val="00B73461"/>
    <w:rsid w:val="00B75946"/>
    <w:rsid w:val="00B8056E"/>
    <w:rsid w:val="00B819C8"/>
    <w:rsid w:val="00B82308"/>
    <w:rsid w:val="00BB520A"/>
    <w:rsid w:val="00BD3869"/>
    <w:rsid w:val="00BD66E9"/>
    <w:rsid w:val="00BE1E91"/>
    <w:rsid w:val="00BF2C41"/>
    <w:rsid w:val="00C058B4"/>
    <w:rsid w:val="00C131B5"/>
    <w:rsid w:val="00C16ABF"/>
    <w:rsid w:val="00C170AE"/>
    <w:rsid w:val="00C21BE7"/>
    <w:rsid w:val="00C26CB7"/>
    <w:rsid w:val="00C324C1"/>
    <w:rsid w:val="00C33BDB"/>
    <w:rsid w:val="00C36992"/>
    <w:rsid w:val="00C56036"/>
    <w:rsid w:val="00C61DC5"/>
    <w:rsid w:val="00C67E92"/>
    <w:rsid w:val="00C70A26"/>
    <w:rsid w:val="00C766DF"/>
    <w:rsid w:val="00C841AF"/>
    <w:rsid w:val="00C94B98"/>
    <w:rsid w:val="00C95E72"/>
    <w:rsid w:val="00CA2B96"/>
    <w:rsid w:val="00CA5089"/>
    <w:rsid w:val="00CD6897"/>
    <w:rsid w:val="00CE1134"/>
    <w:rsid w:val="00CE5BAC"/>
    <w:rsid w:val="00CF25BE"/>
    <w:rsid w:val="00CF78ED"/>
    <w:rsid w:val="00D02B25"/>
    <w:rsid w:val="00D02EBA"/>
    <w:rsid w:val="00D06333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E1D96"/>
    <w:rsid w:val="00DE23C1"/>
    <w:rsid w:val="00DE7CB7"/>
    <w:rsid w:val="00DF320D"/>
    <w:rsid w:val="00DF605A"/>
    <w:rsid w:val="00DF71C8"/>
    <w:rsid w:val="00E129B8"/>
    <w:rsid w:val="00E21E7D"/>
    <w:rsid w:val="00E22FBC"/>
    <w:rsid w:val="00E24BF5"/>
    <w:rsid w:val="00E25338"/>
    <w:rsid w:val="00E41412"/>
    <w:rsid w:val="00E51E44"/>
    <w:rsid w:val="00E63348"/>
    <w:rsid w:val="00E77E88"/>
    <w:rsid w:val="00E8107D"/>
    <w:rsid w:val="00EA00DB"/>
    <w:rsid w:val="00EA4832"/>
    <w:rsid w:val="00EC4899"/>
    <w:rsid w:val="00ED03AB"/>
    <w:rsid w:val="00ED32D2"/>
    <w:rsid w:val="00EE32DE"/>
    <w:rsid w:val="00EE5457"/>
    <w:rsid w:val="00F070AB"/>
    <w:rsid w:val="00F12A61"/>
    <w:rsid w:val="00F27A7B"/>
    <w:rsid w:val="00F526AF"/>
    <w:rsid w:val="00F617C3"/>
    <w:rsid w:val="00F6783B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8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50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C920F-9851-458E-AA71-029898C1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Ewa Baran</cp:lastModifiedBy>
  <cp:revision>2</cp:revision>
  <cp:lastPrinted>2018-02-12T13:03:00Z</cp:lastPrinted>
  <dcterms:created xsi:type="dcterms:W3CDTF">2019-01-29T19:53:00Z</dcterms:created>
  <dcterms:modified xsi:type="dcterms:W3CDTF">2019-01-29T19:53:00Z</dcterms:modified>
</cp:coreProperties>
</file>